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C9785" w14:textId="25025E78" w:rsidR="00FE067E" w:rsidRPr="006850C8" w:rsidRDefault="003C6034" w:rsidP="00CC1F3B">
      <w:pPr>
        <w:pStyle w:val="TitlePageOrigin"/>
        <w:rPr>
          <w:color w:val="auto"/>
        </w:rPr>
      </w:pPr>
      <w:r w:rsidRPr="006850C8">
        <w:rPr>
          <w:caps w:val="0"/>
          <w:color w:val="auto"/>
        </w:rPr>
        <w:t>WEST VIRGINIA LEGISLATURE</w:t>
      </w:r>
      <w:r w:rsidR="00EC6405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EE4F4" wp14:editId="76C38BD8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49545776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5D2D4" w14:textId="19E440F4" w:rsidR="00EC6405" w:rsidRPr="00EC6405" w:rsidRDefault="00EC6405" w:rsidP="00EC6405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EC6405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EE4F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fill o:detectmouseclick="t"/>
                <v:textbox inset="0,5pt,0,0">
                  <w:txbxContent>
                    <w:p w14:paraId="1F65D2D4" w14:textId="19E440F4" w:rsidR="00EC6405" w:rsidRPr="00EC6405" w:rsidRDefault="00EC6405" w:rsidP="00EC6405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EC6405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019DB092" w14:textId="77777777" w:rsidR="00CD36CF" w:rsidRPr="006850C8" w:rsidRDefault="00CD36CF" w:rsidP="00CC1F3B">
      <w:pPr>
        <w:pStyle w:val="TitlePageSession"/>
        <w:rPr>
          <w:color w:val="auto"/>
        </w:rPr>
      </w:pPr>
      <w:r w:rsidRPr="006850C8">
        <w:rPr>
          <w:color w:val="auto"/>
        </w:rPr>
        <w:t>20</w:t>
      </w:r>
      <w:r w:rsidR="00EC5E63" w:rsidRPr="006850C8">
        <w:rPr>
          <w:color w:val="auto"/>
        </w:rPr>
        <w:t>2</w:t>
      </w:r>
      <w:r w:rsidR="00211F02" w:rsidRPr="006850C8">
        <w:rPr>
          <w:color w:val="auto"/>
        </w:rPr>
        <w:t>5</w:t>
      </w:r>
      <w:r w:rsidRPr="006850C8">
        <w:rPr>
          <w:color w:val="auto"/>
        </w:rPr>
        <w:t xml:space="preserve"> </w:t>
      </w:r>
      <w:r w:rsidR="003C6034" w:rsidRPr="006850C8">
        <w:rPr>
          <w:caps w:val="0"/>
          <w:color w:val="auto"/>
        </w:rPr>
        <w:t>REGULAR SESSION</w:t>
      </w:r>
    </w:p>
    <w:p w14:paraId="198B900E" w14:textId="77777777" w:rsidR="00CD36CF" w:rsidRPr="006850C8" w:rsidRDefault="00B56A7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59D8E75882A45B3AE456B29730DF312"/>
          </w:placeholder>
          <w:text/>
        </w:sdtPr>
        <w:sdtEndPr/>
        <w:sdtContent>
          <w:r w:rsidR="00AE48A0" w:rsidRPr="006850C8">
            <w:rPr>
              <w:color w:val="auto"/>
            </w:rPr>
            <w:t>Introduced</w:t>
          </w:r>
        </w:sdtContent>
      </w:sdt>
    </w:p>
    <w:p w14:paraId="1A2239B6" w14:textId="16E5051B" w:rsidR="00CD36CF" w:rsidRPr="006850C8" w:rsidRDefault="00B56A7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A3AF6128A374D18B4D656430F01CEC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F5391" w:rsidRPr="006850C8">
            <w:rPr>
              <w:color w:val="auto"/>
            </w:rPr>
            <w:t>Senate</w:t>
          </w:r>
        </w:sdtContent>
      </w:sdt>
      <w:r w:rsidR="00303684" w:rsidRPr="006850C8">
        <w:rPr>
          <w:color w:val="auto"/>
        </w:rPr>
        <w:t xml:space="preserve"> </w:t>
      </w:r>
      <w:r w:rsidR="00CD36CF" w:rsidRPr="006850C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5AA0690294548FA8B440C40DF8BEE78"/>
          </w:placeholder>
          <w:text/>
        </w:sdtPr>
        <w:sdtEndPr/>
        <w:sdtContent>
          <w:r w:rsidR="005A6B2C">
            <w:rPr>
              <w:color w:val="auto"/>
            </w:rPr>
            <w:t>466</w:t>
          </w:r>
        </w:sdtContent>
      </w:sdt>
    </w:p>
    <w:p w14:paraId="2E0CCB2E" w14:textId="7918B9FF" w:rsidR="00CD36CF" w:rsidRPr="006850C8" w:rsidRDefault="00CD36CF" w:rsidP="00CC1F3B">
      <w:pPr>
        <w:pStyle w:val="Sponsors"/>
        <w:rPr>
          <w:color w:val="auto"/>
        </w:rPr>
      </w:pPr>
      <w:r w:rsidRPr="006850C8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831A60DAF04438DA9898561E66A27CF"/>
          </w:placeholder>
          <w:text w:multiLine="1"/>
        </w:sdtPr>
        <w:sdtEndPr/>
        <w:sdtContent>
          <w:r w:rsidR="002F5391" w:rsidRPr="006850C8">
            <w:rPr>
              <w:color w:val="auto"/>
            </w:rPr>
            <w:t>Senator</w:t>
          </w:r>
          <w:r w:rsidR="00294043">
            <w:rPr>
              <w:color w:val="auto"/>
            </w:rPr>
            <w:t>s</w:t>
          </w:r>
          <w:r w:rsidR="002F5391" w:rsidRPr="006850C8">
            <w:rPr>
              <w:color w:val="auto"/>
            </w:rPr>
            <w:t xml:space="preserve"> Willis</w:t>
          </w:r>
          <w:r w:rsidR="00B56A74">
            <w:rPr>
              <w:color w:val="auto"/>
            </w:rPr>
            <w:t xml:space="preserve">, </w:t>
          </w:r>
          <w:r w:rsidR="00294043">
            <w:rPr>
              <w:color w:val="auto"/>
            </w:rPr>
            <w:t>Bartlett</w:t>
          </w:r>
          <w:r w:rsidR="00B56A74">
            <w:rPr>
              <w:color w:val="auto"/>
            </w:rPr>
            <w:t>, Rucker, and Thorne</w:t>
          </w:r>
        </w:sdtContent>
      </w:sdt>
    </w:p>
    <w:p w14:paraId="3BDB6D8E" w14:textId="2A367C4B" w:rsidR="00E831B3" w:rsidRPr="006850C8" w:rsidRDefault="00CD36CF" w:rsidP="00CC1F3B">
      <w:pPr>
        <w:pStyle w:val="References"/>
        <w:rPr>
          <w:color w:val="auto"/>
        </w:rPr>
      </w:pPr>
      <w:r w:rsidRPr="006850C8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6D0F2DA4B51148A3B079EAC39E063BCA"/>
          </w:placeholder>
          <w:text w:multiLine="1"/>
        </w:sdtPr>
        <w:sdtEndPr/>
        <w:sdtContent>
          <w:r w:rsidR="005A6B2C" w:rsidRPr="005A6B2C">
            <w:rPr>
              <w:color w:val="auto"/>
            </w:rPr>
            <w:t>Introduced February 14, 2025; referred</w:t>
          </w:r>
          <w:r w:rsidR="005A6B2C" w:rsidRPr="005A6B2C">
            <w:rPr>
              <w:color w:val="auto"/>
            </w:rPr>
            <w:br/>
            <w:t xml:space="preserve">to the Committee on </w:t>
          </w:r>
          <w:r w:rsidR="00950C92">
            <w:rPr>
              <w:color w:val="auto"/>
            </w:rPr>
            <w:t>Health and Human Resources; and then to the Committee on Finance</w:t>
          </w:r>
        </w:sdtContent>
      </w:sdt>
      <w:r w:rsidRPr="006850C8">
        <w:rPr>
          <w:color w:val="auto"/>
        </w:rPr>
        <w:t>]</w:t>
      </w:r>
    </w:p>
    <w:p w14:paraId="6C06A781" w14:textId="384761B4" w:rsidR="00303684" w:rsidRPr="006850C8" w:rsidRDefault="0000526A" w:rsidP="00CC1F3B">
      <w:pPr>
        <w:pStyle w:val="TitleSection"/>
        <w:rPr>
          <w:color w:val="auto"/>
        </w:rPr>
      </w:pPr>
      <w:r w:rsidRPr="006850C8">
        <w:rPr>
          <w:color w:val="auto"/>
        </w:rPr>
        <w:lastRenderedPageBreak/>
        <w:t>A BILL</w:t>
      </w:r>
      <w:r w:rsidR="002F5391" w:rsidRPr="006850C8">
        <w:rPr>
          <w:color w:val="auto"/>
        </w:rPr>
        <w:t xml:space="preserve"> to amend and reenact §16-3-4 of the Code of West Virginia, 1931, as amended</w:t>
      </w:r>
      <w:r w:rsidR="005A6B2C">
        <w:rPr>
          <w:color w:val="auto"/>
        </w:rPr>
        <w:t xml:space="preserve">, </w:t>
      </w:r>
      <w:r w:rsidR="002F5391" w:rsidRPr="006850C8">
        <w:rPr>
          <w:color w:val="auto"/>
        </w:rPr>
        <w:t xml:space="preserve">relating </w:t>
      </w:r>
      <w:r w:rsidR="00040999" w:rsidRPr="006850C8">
        <w:rPr>
          <w:color w:val="auto"/>
        </w:rPr>
        <w:t xml:space="preserve">to immunizations; </w:t>
      </w:r>
      <w:r w:rsidR="002F5391" w:rsidRPr="006850C8">
        <w:rPr>
          <w:color w:val="auto"/>
        </w:rPr>
        <w:t>establish</w:t>
      </w:r>
      <w:r w:rsidR="005A6B2C">
        <w:rPr>
          <w:color w:val="auto"/>
        </w:rPr>
        <w:t>ing</w:t>
      </w:r>
      <w:r w:rsidR="00040999" w:rsidRPr="006850C8">
        <w:rPr>
          <w:color w:val="auto"/>
        </w:rPr>
        <w:t xml:space="preserve"> </w:t>
      </w:r>
      <w:r w:rsidR="002F5391" w:rsidRPr="006850C8">
        <w:rPr>
          <w:color w:val="auto"/>
        </w:rPr>
        <w:t>voluntary vaccination</w:t>
      </w:r>
      <w:r w:rsidR="00040999" w:rsidRPr="006850C8">
        <w:rPr>
          <w:color w:val="auto"/>
        </w:rPr>
        <w:t>s</w:t>
      </w:r>
      <w:r w:rsidR="002F5391" w:rsidRPr="006850C8">
        <w:rPr>
          <w:color w:val="auto"/>
        </w:rPr>
        <w:t xml:space="preserve"> and </w:t>
      </w:r>
      <w:r w:rsidR="00040999" w:rsidRPr="006850C8">
        <w:rPr>
          <w:color w:val="auto"/>
        </w:rPr>
        <w:t>eliminat</w:t>
      </w:r>
      <w:r w:rsidR="005A6B2C">
        <w:rPr>
          <w:color w:val="auto"/>
        </w:rPr>
        <w:t>ing</w:t>
      </w:r>
      <w:r w:rsidR="00040999" w:rsidRPr="006850C8">
        <w:rPr>
          <w:color w:val="auto"/>
        </w:rPr>
        <w:t xml:space="preserve"> certain compulsory immunization requirements; </w:t>
      </w:r>
      <w:r w:rsidR="002F5391" w:rsidRPr="006850C8">
        <w:rPr>
          <w:color w:val="auto"/>
        </w:rPr>
        <w:t>elimin</w:t>
      </w:r>
      <w:r w:rsidR="005A6B2C">
        <w:rPr>
          <w:color w:val="auto"/>
        </w:rPr>
        <w:t>ating</w:t>
      </w:r>
      <w:r w:rsidR="002F5391" w:rsidRPr="006850C8">
        <w:rPr>
          <w:color w:val="auto"/>
        </w:rPr>
        <w:t xml:space="preserve"> vaccine mandates for all citizens of West Virginia</w:t>
      </w:r>
      <w:r w:rsidR="006E3069" w:rsidRPr="006850C8">
        <w:rPr>
          <w:color w:val="auto"/>
        </w:rPr>
        <w:t>; provid</w:t>
      </w:r>
      <w:r w:rsidR="005A6B2C">
        <w:rPr>
          <w:color w:val="auto"/>
        </w:rPr>
        <w:t>ing</w:t>
      </w:r>
      <w:r w:rsidR="006E3069" w:rsidRPr="006850C8">
        <w:rPr>
          <w:color w:val="auto"/>
        </w:rPr>
        <w:t xml:space="preserve"> immunization information upon request by parents</w:t>
      </w:r>
      <w:r w:rsidR="004235A3" w:rsidRPr="006850C8">
        <w:rPr>
          <w:color w:val="auto"/>
        </w:rPr>
        <w:t xml:space="preserve"> of newborns</w:t>
      </w:r>
      <w:r w:rsidR="006E3069" w:rsidRPr="006850C8">
        <w:rPr>
          <w:color w:val="auto"/>
        </w:rPr>
        <w:t xml:space="preserve">; </w:t>
      </w:r>
      <w:r w:rsidR="004235A3" w:rsidRPr="006850C8">
        <w:rPr>
          <w:color w:val="auto"/>
        </w:rPr>
        <w:t>provid</w:t>
      </w:r>
      <w:r w:rsidR="005A6B2C">
        <w:rPr>
          <w:color w:val="auto"/>
        </w:rPr>
        <w:t>ing that</w:t>
      </w:r>
      <w:r w:rsidR="004235A3" w:rsidRPr="006850C8">
        <w:rPr>
          <w:color w:val="auto"/>
        </w:rPr>
        <w:t xml:space="preserve"> all vaccinations for West Virginia citizens be voluntary;</w:t>
      </w:r>
      <w:r w:rsidR="00040999" w:rsidRPr="006850C8">
        <w:rPr>
          <w:color w:val="auto"/>
        </w:rPr>
        <w:t xml:space="preserve"> and</w:t>
      </w:r>
      <w:r w:rsidR="004235A3" w:rsidRPr="006850C8">
        <w:rPr>
          <w:color w:val="auto"/>
        </w:rPr>
        <w:t xml:space="preserve">  establish</w:t>
      </w:r>
      <w:r w:rsidR="005A6B2C">
        <w:rPr>
          <w:color w:val="auto"/>
        </w:rPr>
        <w:t>ing</w:t>
      </w:r>
      <w:r w:rsidR="004235A3" w:rsidRPr="006850C8">
        <w:rPr>
          <w:color w:val="auto"/>
        </w:rPr>
        <w:t xml:space="preserve"> that vaccinations are not required as a condition of school enrollment, attendance, or employment</w:t>
      </w:r>
      <w:r w:rsidR="002F5391" w:rsidRPr="006850C8">
        <w:rPr>
          <w:color w:val="auto"/>
        </w:rPr>
        <w:t>.</w:t>
      </w:r>
    </w:p>
    <w:p w14:paraId="5A687B73" w14:textId="7FE50D89" w:rsidR="002F5391" w:rsidRPr="006850C8" w:rsidRDefault="00303684" w:rsidP="00CC1F3B">
      <w:pPr>
        <w:pStyle w:val="EnactingClause"/>
        <w:rPr>
          <w:i w:val="0"/>
          <w:iCs/>
          <w:color w:val="auto"/>
        </w:rPr>
      </w:pPr>
      <w:r w:rsidRPr="006850C8">
        <w:rPr>
          <w:color w:val="auto"/>
        </w:rPr>
        <w:t>Be it enacted by the Legislature of West Virginia:</w:t>
      </w:r>
    </w:p>
    <w:p w14:paraId="6E32E285" w14:textId="77777777" w:rsidR="002F5391" w:rsidRPr="006850C8" w:rsidRDefault="002F5391" w:rsidP="00CC1F3B">
      <w:pPr>
        <w:pStyle w:val="EnactingClause"/>
        <w:rPr>
          <w:i w:val="0"/>
          <w:iCs/>
          <w:color w:val="auto"/>
        </w:rPr>
        <w:sectPr w:rsidR="002F5391" w:rsidRPr="006850C8" w:rsidSect="006E306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E29217A" w14:textId="61AB8B0C" w:rsidR="008736AA" w:rsidRPr="006850C8" w:rsidRDefault="002F5391" w:rsidP="006E3069">
      <w:pPr>
        <w:pStyle w:val="ArticleHeading"/>
        <w:rPr>
          <w:color w:val="auto"/>
        </w:rPr>
      </w:pPr>
      <w:r w:rsidRPr="006850C8">
        <w:rPr>
          <w:color w:val="auto"/>
        </w:rPr>
        <w:t>ARTICLE 3. PREVENTION AND CONTROL OF COMMUNICABLE AND OTHER INFECTIOUS DISEASES.</w:t>
      </w:r>
    </w:p>
    <w:p w14:paraId="5897E69D" w14:textId="77777777" w:rsidR="006E3069" w:rsidRPr="006850C8" w:rsidRDefault="006E3069" w:rsidP="00CC1F3B">
      <w:pPr>
        <w:pStyle w:val="SectionBody"/>
        <w:rPr>
          <w:color w:val="auto"/>
        </w:rPr>
        <w:sectPr w:rsidR="006E3069" w:rsidRPr="006850C8" w:rsidSect="006E30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2B6ED9E" w14:textId="6FB111FE" w:rsidR="006E3069" w:rsidRPr="006850C8" w:rsidRDefault="006E3069" w:rsidP="004012ED">
      <w:pPr>
        <w:pStyle w:val="SectionHeading"/>
        <w:rPr>
          <w:color w:val="auto"/>
        </w:rPr>
      </w:pPr>
      <w:r w:rsidRPr="006850C8">
        <w:rPr>
          <w:color w:val="auto"/>
        </w:rPr>
        <w:t xml:space="preserve">§16-3-4. </w:t>
      </w:r>
      <w:r w:rsidRPr="006850C8">
        <w:rPr>
          <w:strike/>
          <w:color w:val="auto"/>
        </w:rPr>
        <w:t>Compulsory</w:t>
      </w:r>
      <w:r w:rsidRPr="006850C8">
        <w:rPr>
          <w:color w:val="auto"/>
        </w:rPr>
        <w:t xml:space="preserve"> </w:t>
      </w:r>
      <w:r w:rsidRPr="006850C8">
        <w:rPr>
          <w:color w:val="auto"/>
          <w:u w:val="single"/>
        </w:rPr>
        <w:t>Voluntary</w:t>
      </w:r>
      <w:r w:rsidRPr="006850C8">
        <w:rPr>
          <w:color w:val="auto"/>
        </w:rPr>
        <w:t xml:space="preserve"> immunization of school children, </w:t>
      </w:r>
      <w:r w:rsidRPr="006850C8">
        <w:rPr>
          <w:color w:val="auto"/>
          <w:u w:val="single"/>
        </w:rPr>
        <w:t>adolescents, and adults;</w:t>
      </w:r>
      <w:r w:rsidRPr="006850C8">
        <w:rPr>
          <w:color w:val="auto"/>
        </w:rPr>
        <w:t xml:space="preserve"> information disseminated; offenses; penalties.</w:t>
      </w:r>
    </w:p>
    <w:p w14:paraId="1EC6B5BF" w14:textId="1BFB8058" w:rsidR="006E3069" w:rsidRPr="006850C8" w:rsidRDefault="006E3069" w:rsidP="004012ED">
      <w:pPr>
        <w:pStyle w:val="SectionBody"/>
        <w:rPr>
          <w:color w:val="auto"/>
        </w:rPr>
      </w:pPr>
      <w:r w:rsidRPr="006850C8">
        <w:rPr>
          <w:color w:val="auto"/>
        </w:rPr>
        <w:t xml:space="preserve">(a) Whenever a resident birth occurs, the commissioner shall promptly provide parents of the newborn child with information on immunizations </w:t>
      </w:r>
      <w:r w:rsidRPr="006850C8">
        <w:rPr>
          <w:strike/>
          <w:color w:val="auto"/>
        </w:rPr>
        <w:t>mandated by this state or required for admission to a public, private and parochial school in this state or a state-regulated child care center</w:t>
      </w:r>
      <w:r w:rsidRPr="006850C8">
        <w:rPr>
          <w:color w:val="auto"/>
        </w:rPr>
        <w:t xml:space="preserve"> </w:t>
      </w:r>
      <w:r w:rsidRPr="006850C8">
        <w:rPr>
          <w:color w:val="auto"/>
          <w:u w:val="single"/>
        </w:rPr>
        <w:t>if requested by the parents.</w:t>
      </w:r>
    </w:p>
    <w:p w14:paraId="483710B7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(b) Except as hereinafter provided, a child entering school or a state-regulated child care center in this state must be immunized against chickenpox, hepatitis-b, measles, meningitis, mumps, diphtheria, polio, rubella, tetanus and whooping cough.</w:t>
      </w:r>
    </w:p>
    <w:p w14:paraId="03891C65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(c) No child or person may be admitted or received in any of the schools of the state or a state-regulated child care center until he or she has been immunized against chickenpox, hepatitis-b, measles, meningitis, mumps, diphtheria, polio,, rubella, tetanus and whooping cough or produces a certificate from the commissioner granting the child or person an exemption from the compulsory immunization requirements of this section.</w:t>
      </w:r>
    </w:p>
    <w:p w14:paraId="3E12EEFC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 xml:space="preserve">(d) Any school or state-regulated child care center personnel having information concerning any person who attempts to be enrolled in a school or state-regulated child care center </w:t>
      </w:r>
      <w:r w:rsidRPr="006850C8">
        <w:rPr>
          <w:strike/>
          <w:color w:val="auto"/>
        </w:rPr>
        <w:lastRenderedPageBreak/>
        <w:t>without having been immunized against chickenpox, hepatitis-b, measles, meningitis, mumps, diphtheria, polio, rubella, tetanus and whooping cough shall report the names of all such persons to the commissioner.</w:t>
      </w:r>
    </w:p>
    <w:p w14:paraId="77671E66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(e) Persons may be provisionally enrolled under minimum criteria established by the commissioner so that the person's immunization may be completed while missing a minimum amount of school. No person shall be allowed to enter school without at least one dose of each required vaccine.</w:t>
      </w:r>
    </w:p>
    <w:p w14:paraId="4A061BA0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(f) County health departments shall furnish the biologicals for this immunization for children of parents or guardians who attest that they cannot afford or otherwise access vaccines elsewhere.</w:t>
      </w:r>
    </w:p>
    <w:p w14:paraId="675EAA9B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(g) Health officers and physicians who provide vaccinations must present the person vaccinated with a certificate free of charge showing that they have been immunized against chickenpox, hepatitis-b, measles, meningitis, mumps, diphtheria, polio, rubella, tetanus and whooping cough, or he or she may give the certificate to any person or child whom he or she knows to have been immunized against chickenpox, hepatitis-b, measles, meningitis, mumps, diphtheria, polio, rubella, tetanus and whooping cough.</w:t>
      </w:r>
    </w:p>
    <w:p w14:paraId="35C3E236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(h) The commissioner is authorized to grant, renew, condition, deny, suspend or revoke exemptions to the compulsory immunization requirements of this section, on a statewide basis, upon sufficient medical evidence that immunization is contraindicated or there exists a specific precaution to a particular vaccine.</w:t>
      </w:r>
    </w:p>
    <w:p w14:paraId="36CA0CA8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(1) A request for an exemption to the compulsory immunization requirements of this section must be accompanied by the certification of a licensed physician stating that the physical condition of the child is such that immunization is contraindicated or there exists a specific precaution to a particular vaccine.</w:t>
      </w:r>
    </w:p>
    <w:p w14:paraId="0054571C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 xml:space="preserve">(2) The commissioner is authorized to appoint and employ an Immunization Officer to make determinations on request for an exemption to the compulsory immunization requirements </w:t>
      </w:r>
      <w:r w:rsidRPr="006850C8">
        <w:rPr>
          <w:strike/>
          <w:color w:val="auto"/>
        </w:rPr>
        <w:lastRenderedPageBreak/>
        <w:t>of this section, on a statewide basis, and delegate to the Immunization Officer the authority granted to the commissioner by this subsection.</w:t>
      </w:r>
    </w:p>
    <w:p w14:paraId="3E9E8AFD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(3) A person appointed and employed as the Immunization Officer must be a physician licensed under the laws of this state to practice medicine.</w:t>
      </w:r>
    </w:p>
    <w:p w14:paraId="6346E021" w14:textId="77777777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(4) The Immunization Officer</w:t>
      </w:r>
      <w:r w:rsidRPr="006850C8">
        <w:rPr>
          <w:strike/>
          <w:color w:val="auto"/>
        </w:rPr>
        <w:sym w:font="Arial" w:char="0027"/>
      </w:r>
      <w:r w:rsidRPr="006850C8">
        <w:rPr>
          <w:strike/>
          <w:color w:val="auto"/>
        </w:rPr>
        <w:t>s decision on a request for an exemption to the compulsory immunization requirements of this section may be appealed to the State Health Officer.</w:t>
      </w:r>
    </w:p>
    <w:p w14:paraId="31114082" w14:textId="399649C3" w:rsidR="006E3069" w:rsidRPr="006850C8" w:rsidRDefault="006E3069" w:rsidP="004012ED">
      <w:pPr>
        <w:pStyle w:val="SectionBody"/>
        <w:rPr>
          <w:strike/>
          <w:color w:val="auto"/>
        </w:rPr>
      </w:pPr>
      <w:r w:rsidRPr="006850C8">
        <w:rPr>
          <w:strike/>
          <w:color w:val="auto"/>
        </w:rPr>
        <w:t>(5) The final determination of the State Health Officer is subject to a right of appeal pursuant to the provisions of article five, chapter twenty-nine a of this code</w:t>
      </w:r>
    </w:p>
    <w:p w14:paraId="61A5BE27" w14:textId="2302C1CF" w:rsidR="006E3069" w:rsidRPr="006850C8" w:rsidRDefault="006E3069" w:rsidP="004012ED">
      <w:pPr>
        <w:pStyle w:val="SectionBody"/>
        <w:rPr>
          <w:color w:val="auto"/>
        </w:rPr>
      </w:pPr>
      <w:r w:rsidRPr="006850C8">
        <w:rPr>
          <w:strike/>
          <w:color w:val="auto"/>
        </w:rPr>
        <w:t>(i)</w:t>
      </w:r>
      <w:r w:rsidRPr="006850C8">
        <w:rPr>
          <w:color w:val="auto"/>
        </w:rPr>
        <w:t xml:space="preserve"> </w:t>
      </w:r>
      <w:r w:rsidR="006850C8" w:rsidRPr="006850C8">
        <w:rPr>
          <w:color w:val="auto"/>
          <w:u w:val="single"/>
        </w:rPr>
        <w:t>(b)</w:t>
      </w:r>
      <w:r w:rsidR="006850C8" w:rsidRPr="006850C8">
        <w:rPr>
          <w:color w:val="auto"/>
        </w:rPr>
        <w:t xml:space="preserve"> </w:t>
      </w:r>
      <w:r w:rsidRPr="006850C8">
        <w:rPr>
          <w:color w:val="auto"/>
        </w:rPr>
        <w:t>A physician who provides any person with a false certificate of immunization against chickenpox, hepatitis-b, measles, meningitis, mumps, diphtheria, polio, rubella, tetanus and whooping cough is guilty of a misdemeanor and, upon conviction, shall be fined not less than $25 nor more than $100.</w:t>
      </w:r>
    </w:p>
    <w:p w14:paraId="7DE491FD" w14:textId="21D4CD9C" w:rsidR="006E3069" w:rsidRPr="006850C8" w:rsidRDefault="006E3069" w:rsidP="004012ED">
      <w:pPr>
        <w:pStyle w:val="SectionBody"/>
        <w:rPr>
          <w:color w:val="auto"/>
          <w:u w:val="single"/>
        </w:rPr>
        <w:sectPr w:rsidR="006E3069" w:rsidRPr="006850C8" w:rsidSect="006E306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850C8">
        <w:rPr>
          <w:color w:val="auto"/>
          <w:u w:val="single"/>
        </w:rPr>
        <w:t>(</w:t>
      </w:r>
      <w:r w:rsidR="006850C8" w:rsidRPr="006850C8">
        <w:rPr>
          <w:color w:val="auto"/>
          <w:u w:val="single"/>
        </w:rPr>
        <w:t>c</w:t>
      </w:r>
      <w:r w:rsidRPr="006850C8">
        <w:rPr>
          <w:color w:val="auto"/>
          <w:u w:val="single"/>
        </w:rPr>
        <w:t>) Vaccination of children, adolescents, and adults in West Virginia shall be voluntary with the consent of the person, parents, or legal guardians. No public</w:t>
      </w:r>
      <w:r w:rsidR="00906323">
        <w:rPr>
          <w:color w:val="auto"/>
          <w:u w:val="single"/>
        </w:rPr>
        <w:t xml:space="preserve"> school</w:t>
      </w:r>
      <w:r w:rsidRPr="006850C8">
        <w:rPr>
          <w:color w:val="auto"/>
          <w:u w:val="single"/>
        </w:rPr>
        <w:t>, public college, university, or vocational technical school may require vaccination as a condition of school enrollment, attendance, or employment.</w:t>
      </w:r>
    </w:p>
    <w:p w14:paraId="076C1615" w14:textId="77777777" w:rsidR="006E3069" w:rsidRPr="006850C8" w:rsidRDefault="006E3069" w:rsidP="006E3069">
      <w:pPr>
        <w:pStyle w:val="SectionBody"/>
        <w:suppressLineNumbers/>
        <w:ind w:firstLine="0"/>
        <w:rPr>
          <w:color w:val="auto"/>
        </w:rPr>
      </w:pPr>
    </w:p>
    <w:p w14:paraId="7AF6181D" w14:textId="77777777" w:rsidR="00C33014" w:rsidRPr="006850C8" w:rsidRDefault="00C33014" w:rsidP="00CC1F3B">
      <w:pPr>
        <w:pStyle w:val="Note"/>
        <w:rPr>
          <w:color w:val="auto"/>
        </w:rPr>
      </w:pPr>
    </w:p>
    <w:p w14:paraId="717020FA" w14:textId="75AE07E2" w:rsidR="00040999" w:rsidRPr="006850C8" w:rsidRDefault="00CF1DCA" w:rsidP="00CC1F3B">
      <w:pPr>
        <w:pStyle w:val="Note"/>
        <w:rPr>
          <w:color w:val="auto"/>
        </w:rPr>
      </w:pPr>
      <w:r w:rsidRPr="006850C8">
        <w:rPr>
          <w:color w:val="auto"/>
        </w:rPr>
        <w:t>NOTE: The</w:t>
      </w:r>
      <w:r w:rsidR="006865E9" w:rsidRPr="006850C8">
        <w:rPr>
          <w:color w:val="auto"/>
        </w:rPr>
        <w:t xml:space="preserve"> purpose of this bill is </w:t>
      </w:r>
      <w:r w:rsidR="00040999" w:rsidRPr="006850C8">
        <w:rPr>
          <w:color w:val="auto"/>
        </w:rPr>
        <w:t>to establish voluntary vaccinations and eliminate certain compulsory immunization requirements; eliminate vaccine mandates for all citizens of West Virginia; provide immunization information upon request by parents of newborns; provide all vaccinations for West Virginia citizens be voluntary; and establish that vaccinations are not required as a condition of school enrollment, attendance, or employment.</w:t>
      </w:r>
    </w:p>
    <w:p w14:paraId="24D06758" w14:textId="4DD4A2A3" w:rsidR="006865E9" w:rsidRPr="006850C8" w:rsidRDefault="00AE48A0" w:rsidP="00CC1F3B">
      <w:pPr>
        <w:pStyle w:val="Note"/>
        <w:rPr>
          <w:color w:val="auto"/>
        </w:rPr>
      </w:pPr>
      <w:r w:rsidRPr="006850C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850C8" w:rsidSect="006E306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67416" w14:textId="77777777" w:rsidR="002F5391" w:rsidRPr="00B844FE" w:rsidRDefault="002F5391" w:rsidP="00B844FE">
      <w:r>
        <w:separator/>
      </w:r>
    </w:p>
  </w:endnote>
  <w:endnote w:type="continuationSeparator" w:id="0">
    <w:p w14:paraId="58F95F05" w14:textId="77777777" w:rsidR="002F5391" w:rsidRPr="00B844FE" w:rsidRDefault="002F539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220DB7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1916F4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A14FA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E297C" w14:textId="77777777" w:rsidR="002F5391" w:rsidRPr="00B844FE" w:rsidRDefault="002F5391" w:rsidP="00B844FE">
      <w:r>
        <w:separator/>
      </w:r>
    </w:p>
  </w:footnote>
  <w:footnote w:type="continuationSeparator" w:id="0">
    <w:p w14:paraId="51DBD4BB" w14:textId="77777777" w:rsidR="002F5391" w:rsidRPr="00B844FE" w:rsidRDefault="002F539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BA715" w14:textId="77777777" w:rsidR="002A0269" w:rsidRPr="00B844FE" w:rsidRDefault="00B56A74">
    <w:pPr>
      <w:pStyle w:val="Header"/>
    </w:pPr>
    <w:sdt>
      <w:sdtPr>
        <w:id w:val="-684364211"/>
        <w:placeholder>
          <w:docPart w:val="2A3AF6128A374D18B4D656430F01CE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A3AF6128A374D18B4D656430F01CEC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904D" w14:textId="751E4DA4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2F5391">
      <w:rPr>
        <w:sz w:val="22"/>
        <w:szCs w:val="22"/>
      </w:rPr>
      <w:t>SB</w:t>
    </w:r>
    <w:r w:rsidR="005A6B2C">
      <w:rPr>
        <w:sz w:val="22"/>
        <w:szCs w:val="22"/>
      </w:rPr>
      <w:t xml:space="preserve"> 466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F5391">
          <w:rPr>
            <w:sz w:val="22"/>
            <w:szCs w:val="22"/>
          </w:rPr>
          <w:t>2025R2909</w:t>
        </w:r>
      </w:sdtContent>
    </w:sdt>
  </w:p>
  <w:p w14:paraId="2106AE1F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2C751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91"/>
    <w:rsid w:val="0000526A"/>
    <w:rsid w:val="00040999"/>
    <w:rsid w:val="000573A9"/>
    <w:rsid w:val="000616B7"/>
    <w:rsid w:val="00085D22"/>
    <w:rsid w:val="00093AB0"/>
    <w:rsid w:val="000C5C77"/>
    <w:rsid w:val="000E3912"/>
    <w:rsid w:val="0010070F"/>
    <w:rsid w:val="00111477"/>
    <w:rsid w:val="00136341"/>
    <w:rsid w:val="0015112E"/>
    <w:rsid w:val="001552E7"/>
    <w:rsid w:val="001566B4"/>
    <w:rsid w:val="001624AA"/>
    <w:rsid w:val="001817E7"/>
    <w:rsid w:val="001A66B7"/>
    <w:rsid w:val="001C279E"/>
    <w:rsid w:val="001D459E"/>
    <w:rsid w:val="00211F02"/>
    <w:rsid w:val="0022348D"/>
    <w:rsid w:val="0027011C"/>
    <w:rsid w:val="00274200"/>
    <w:rsid w:val="00275740"/>
    <w:rsid w:val="00294043"/>
    <w:rsid w:val="002A0269"/>
    <w:rsid w:val="002D5BE1"/>
    <w:rsid w:val="002F5391"/>
    <w:rsid w:val="00303684"/>
    <w:rsid w:val="003143F5"/>
    <w:rsid w:val="00314854"/>
    <w:rsid w:val="00394191"/>
    <w:rsid w:val="003A6E42"/>
    <w:rsid w:val="003C51CD"/>
    <w:rsid w:val="003C6034"/>
    <w:rsid w:val="003E49E0"/>
    <w:rsid w:val="00400B5C"/>
    <w:rsid w:val="004235A3"/>
    <w:rsid w:val="004368E0"/>
    <w:rsid w:val="004C13DD"/>
    <w:rsid w:val="004D3ABE"/>
    <w:rsid w:val="004E3441"/>
    <w:rsid w:val="00500579"/>
    <w:rsid w:val="005A5366"/>
    <w:rsid w:val="005A6B2C"/>
    <w:rsid w:val="005C1AA1"/>
    <w:rsid w:val="006369EB"/>
    <w:rsid w:val="00637E73"/>
    <w:rsid w:val="006850C8"/>
    <w:rsid w:val="006865E9"/>
    <w:rsid w:val="00686E9A"/>
    <w:rsid w:val="00691F3E"/>
    <w:rsid w:val="00694BFB"/>
    <w:rsid w:val="006A106B"/>
    <w:rsid w:val="006C523D"/>
    <w:rsid w:val="006D4036"/>
    <w:rsid w:val="006E3069"/>
    <w:rsid w:val="007A5259"/>
    <w:rsid w:val="007A631A"/>
    <w:rsid w:val="007A7081"/>
    <w:rsid w:val="007F1CF5"/>
    <w:rsid w:val="0081203D"/>
    <w:rsid w:val="00834EDE"/>
    <w:rsid w:val="008736AA"/>
    <w:rsid w:val="00877B18"/>
    <w:rsid w:val="008D0EC4"/>
    <w:rsid w:val="008D275D"/>
    <w:rsid w:val="00906323"/>
    <w:rsid w:val="0091122B"/>
    <w:rsid w:val="00913B2C"/>
    <w:rsid w:val="00946186"/>
    <w:rsid w:val="00950C92"/>
    <w:rsid w:val="00980327"/>
    <w:rsid w:val="00983E90"/>
    <w:rsid w:val="00986478"/>
    <w:rsid w:val="009B5557"/>
    <w:rsid w:val="009C642B"/>
    <w:rsid w:val="009F1067"/>
    <w:rsid w:val="00A31E01"/>
    <w:rsid w:val="00A527AD"/>
    <w:rsid w:val="00A718CF"/>
    <w:rsid w:val="00AA069B"/>
    <w:rsid w:val="00AB1EE3"/>
    <w:rsid w:val="00AE48A0"/>
    <w:rsid w:val="00AE61BE"/>
    <w:rsid w:val="00B16F25"/>
    <w:rsid w:val="00B24422"/>
    <w:rsid w:val="00B56A74"/>
    <w:rsid w:val="00B66B81"/>
    <w:rsid w:val="00B71E6F"/>
    <w:rsid w:val="00B80C20"/>
    <w:rsid w:val="00B844FE"/>
    <w:rsid w:val="00B8493E"/>
    <w:rsid w:val="00B86B4F"/>
    <w:rsid w:val="00BA1F84"/>
    <w:rsid w:val="00BC562B"/>
    <w:rsid w:val="00BD2626"/>
    <w:rsid w:val="00C206C6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07EEA"/>
    <w:rsid w:val="00E365F1"/>
    <w:rsid w:val="00E62F48"/>
    <w:rsid w:val="00E831B3"/>
    <w:rsid w:val="00E95FBC"/>
    <w:rsid w:val="00EC2F6C"/>
    <w:rsid w:val="00EC5E63"/>
    <w:rsid w:val="00EC6405"/>
    <w:rsid w:val="00EE70CB"/>
    <w:rsid w:val="00F41CA2"/>
    <w:rsid w:val="00F443C0"/>
    <w:rsid w:val="00F4773E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71C4D"/>
  <w15:chartTrackingRefBased/>
  <w15:docId w15:val="{FA35888E-FBDA-4533-A236-6BBC6C72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2F5391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6E306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E306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9D8E75882A45B3AE456B29730D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032AE-4600-48FF-B6B1-F08320D2D85C}"/>
      </w:docPartPr>
      <w:docPartBody>
        <w:p w:rsidR="009C080E" w:rsidRDefault="009C080E">
          <w:pPr>
            <w:pStyle w:val="759D8E75882A45B3AE456B29730DF312"/>
          </w:pPr>
          <w:r w:rsidRPr="00B844FE">
            <w:t>Prefix Text</w:t>
          </w:r>
        </w:p>
      </w:docPartBody>
    </w:docPart>
    <w:docPart>
      <w:docPartPr>
        <w:name w:val="2A3AF6128A374D18B4D656430F01C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841F0-9C3C-4B42-9D2D-F035FBB27290}"/>
      </w:docPartPr>
      <w:docPartBody>
        <w:p w:rsidR="009C080E" w:rsidRDefault="009C080E">
          <w:pPr>
            <w:pStyle w:val="2A3AF6128A374D18B4D656430F01CEC5"/>
          </w:pPr>
          <w:r w:rsidRPr="00B844FE">
            <w:t>[Type here]</w:t>
          </w:r>
        </w:p>
      </w:docPartBody>
    </w:docPart>
    <w:docPart>
      <w:docPartPr>
        <w:name w:val="95AA0690294548FA8B440C40DF8BE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FC8AB-1F93-4F59-BF9D-239E0C486162}"/>
      </w:docPartPr>
      <w:docPartBody>
        <w:p w:rsidR="009C080E" w:rsidRDefault="009C080E">
          <w:pPr>
            <w:pStyle w:val="95AA0690294548FA8B440C40DF8BEE78"/>
          </w:pPr>
          <w:r w:rsidRPr="00B844FE">
            <w:t>Number</w:t>
          </w:r>
        </w:p>
      </w:docPartBody>
    </w:docPart>
    <w:docPart>
      <w:docPartPr>
        <w:name w:val="5831A60DAF04438DA9898561E66A2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481A6-C9CD-4FA8-AF8F-BFB4CCFBE65A}"/>
      </w:docPartPr>
      <w:docPartBody>
        <w:p w:rsidR="009C080E" w:rsidRDefault="009C080E">
          <w:pPr>
            <w:pStyle w:val="5831A60DAF04438DA9898561E66A27CF"/>
          </w:pPr>
          <w:r w:rsidRPr="00B844FE">
            <w:t>Enter Sponsors Here</w:t>
          </w:r>
        </w:p>
      </w:docPartBody>
    </w:docPart>
    <w:docPart>
      <w:docPartPr>
        <w:name w:val="6D0F2DA4B51148A3B079EAC39E063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669DE-5694-49BF-B7FE-753A71765D06}"/>
      </w:docPartPr>
      <w:docPartBody>
        <w:p w:rsidR="009C080E" w:rsidRDefault="009C080E">
          <w:pPr>
            <w:pStyle w:val="6D0F2DA4B51148A3B079EAC39E063BC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80E"/>
    <w:rsid w:val="000616B7"/>
    <w:rsid w:val="001624AA"/>
    <w:rsid w:val="005C1AA1"/>
    <w:rsid w:val="00983E90"/>
    <w:rsid w:val="009C080E"/>
    <w:rsid w:val="00AB1EE3"/>
    <w:rsid w:val="00B8493E"/>
    <w:rsid w:val="00C206C6"/>
    <w:rsid w:val="00E07EEA"/>
    <w:rsid w:val="00EC2F6C"/>
    <w:rsid w:val="00F4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9D8E75882A45B3AE456B29730DF312">
    <w:name w:val="759D8E75882A45B3AE456B29730DF312"/>
  </w:style>
  <w:style w:type="paragraph" w:customStyle="1" w:styleId="2A3AF6128A374D18B4D656430F01CEC5">
    <w:name w:val="2A3AF6128A374D18B4D656430F01CEC5"/>
  </w:style>
  <w:style w:type="paragraph" w:customStyle="1" w:styleId="95AA0690294548FA8B440C40DF8BEE78">
    <w:name w:val="95AA0690294548FA8B440C40DF8BEE78"/>
  </w:style>
  <w:style w:type="paragraph" w:customStyle="1" w:styleId="5831A60DAF04438DA9898561E66A27CF">
    <w:name w:val="5831A60DAF04438DA9898561E66A27C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D0F2DA4B51148A3B079EAC39E063BCA">
    <w:name w:val="6D0F2DA4B51148A3B079EAC39E063B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11</TotalTime>
  <Pages>4</Pages>
  <Words>910</Words>
  <Characters>5165</Characters>
  <Application>Microsoft Office Word</Application>
  <DocSecurity>0</DocSecurity>
  <Lines>430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Kristin Jones</cp:lastModifiedBy>
  <cp:revision>10</cp:revision>
  <dcterms:created xsi:type="dcterms:W3CDTF">2025-01-30T15:56:00Z</dcterms:created>
  <dcterms:modified xsi:type="dcterms:W3CDTF">2025-02-17T20:52:00Z</dcterms:modified>
</cp:coreProperties>
</file>